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 w:line="240"/>
        <w:jc w:val="center"/>
      </w:pPr>
      <w:r>
        <w:rPr>
          <w:rFonts w:ascii="Arial Narrow" w:cs="Arial Narrow" w:eastAsia="Arial Narrow" w:hAnsi="Arial Narrow"/>
          <w:b/>
          <w:bCs/>
          <w:sz w:val="22"/>
          <w:szCs w:val="22"/>
        </w:rPr>
        <w:t xml:space="preserve">PLAN DE DESARROLLO CURRICULAR PARA EDUCACIÓN PRIMARIA COMUNITARIA VOCACIONAL</w:t>
      </w:r>
    </w:p>
    <w:p>
      <w:pPr>
        <w:spacing w:after="200" w:before="0" w:line="240"/>
        <w:jc w:val="center"/>
      </w:pPr>
      <w:r>
        <w:rPr>
          <w:rFonts w:ascii="Arial Narrow" w:cs="Arial Narrow" w:eastAsia="Arial Narrow" w:hAnsi="Arial Narrow"/>
          <w:b/>
          <w:bCs/>
          <w:sz w:val="22"/>
          <w:szCs w:val="22"/>
        </w:rPr>
        <w:t xml:space="preserve">PLAN DE DESARROLLO CURRICULAR Nº 2</w:t>
      </w:r>
    </w:p>
    <w:p>
      <w:pPr>
        <w:spacing w:after="120" w:before="0" w:line="240"/>
        <w:jc w:val="left"/>
      </w:pPr>
      <w:r>
        <w:rPr>
          <w:rFonts w:ascii="Arial Narrow" w:cs="Arial Narrow" w:eastAsia="Arial Narrow" w:hAnsi="Arial Narrow"/>
          <w:b/>
          <w:bCs/>
          <w:sz w:val="18"/>
          <w:szCs w:val="18"/>
        </w:rPr>
        <w:t xml:space="preserve">1.  Datos referenciales</w:t>
      </w:r>
    </w:p>
    <w:tbl>
      <w:tblPr>
        <w:tblW w:type="dxa" w:w="14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4000"/>
        <w:gridCol w:w="2800"/>
        <w:gridCol w:w="5000"/>
      </w:tblGrid>
      <w:tr>
        <w:tc>
          <w:tcPr>
            <w:tcW w:type="dxa" w:w="24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D9E2F3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8"/>
                <w:szCs w:val="18"/>
              </w:rPr>
              <w:t xml:space="preserve">Distrito educativo</w:t>
            </w:r>
          </w:p>
        </w:tc>
        <w:tc>
          <w:tcPr>
            <w:tcW w:type="dxa" w:w="40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8"/>
                <w:szCs w:val="18"/>
              </w:rPr>
              <w:t xml:space="preserve">_______________________</w:t>
            </w:r>
          </w:p>
        </w:tc>
        <w:tc>
          <w:tcPr>
            <w:tcW w:type="dxa" w:w="2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D9E2F3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8"/>
                <w:szCs w:val="18"/>
              </w:rPr>
              <w:t xml:space="preserve">Unidad educativa</w:t>
            </w:r>
          </w:p>
        </w:tc>
        <w:tc>
          <w:tcPr>
            <w:tcW w:type="dxa" w:w="50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8"/>
                <w:szCs w:val="18"/>
              </w:rPr>
              <w:t xml:space="preserve">_______________________</w:t>
            </w:r>
          </w:p>
        </w:tc>
      </w:tr>
      <w:tr>
        <w:tc>
          <w:tcPr>
            <w:tcW w:type="dxa" w:w="24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D9E2F3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8"/>
                <w:szCs w:val="18"/>
              </w:rPr>
              <w:t xml:space="preserve">Nivel</w:t>
            </w:r>
          </w:p>
        </w:tc>
        <w:tc>
          <w:tcPr>
            <w:tcW w:type="dxa" w:w="40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8"/>
                <w:szCs w:val="18"/>
              </w:rPr>
              <w:t xml:space="preserve">Primaria Comunitaria Vocacional</w:t>
            </w:r>
          </w:p>
        </w:tc>
        <w:tc>
          <w:tcPr>
            <w:tcW w:type="dxa" w:w="2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D9E2F3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8"/>
                <w:szCs w:val="18"/>
              </w:rPr>
              <w:t xml:space="preserve">Año de escolaridad/Paralelo</w:t>
            </w:r>
          </w:p>
        </w:tc>
        <w:tc>
          <w:tcPr>
            <w:tcW w:type="dxa" w:w="50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8"/>
                <w:szCs w:val="18"/>
              </w:rPr>
              <w:t xml:space="preserve">Tercero de Primaria</w:t>
            </w:r>
          </w:p>
        </w:tc>
      </w:tr>
      <w:tr>
        <w:tc>
          <w:tcPr>
            <w:tcW w:type="dxa" w:w="24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D9E2F3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8"/>
                <w:szCs w:val="18"/>
              </w:rPr>
              <w:t xml:space="preserve">Maestra/o</w:t>
            </w:r>
          </w:p>
        </w:tc>
        <w:tc>
          <w:tcPr>
            <w:tcW w:type="dxa" w:w="11800"/>
            <w:gridSpan w:val="3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8"/>
                <w:szCs w:val="18"/>
              </w:rPr>
              <w:t xml:space="preserve">_______________________</w:t>
            </w:r>
          </w:p>
        </w:tc>
      </w:tr>
      <w:tr>
        <w:tc>
          <w:tcPr>
            <w:tcW w:type="dxa" w:w="24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D9E2F3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8"/>
                <w:szCs w:val="18"/>
              </w:rPr>
              <w:t xml:space="preserve">Área</w:t>
            </w:r>
          </w:p>
        </w:tc>
        <w:tc>
          <w:tcPr>
            <w:tcW w:type="dxa" w:w="11800"/>
            <w:gridSpan w:val="3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8"/>
                <w:szCs w:val="18"/>
              </w:rPr>
              <w:t xml:space="preserve">Ciencias Naturales</w:t>
            </w:r>
          </w:p>
        </w:tc>
      </w:tr>
      <w:tr>
        <w:tc>
          <w:tcPr>
            <w:tcW w:type="dxa" w:w="24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D9E2F3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8"/>
                <w:szCs w:val="18"/>
              </w:rPr>
              <w:t xml:space="preserve">Trimestre</w:t>
            </w:r>
          </w:p>
        </w:tc>
        <w:tc>
          <w:tcPr>
            <w:tcW w:type="dxa" w:w="11800"/>
            <w:gridSpan w:val="3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8"/>
                <w:szCs w:val="18"/>
              </w:rPr>
              <w:t xml:space="preserve">Primer</w:t>
            </w:r>
          </w:p>
        </w:tc>
      </w:tr>
      <w:tr>
        <w:tc>
          <w:tcPr>
            <w:tcW w:type="dxa" w:w="24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D9E2F3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8"/>
                <w:szCs w:val="18"/>
              </w:rPr>
              <w:t xml:space="preserve">Fechas</w:t>
            </w:r>
          </w:p>
        </w:tc>
        <w:tc>
          <w:tcPr>
            <w:tcW w:type="dxa" w:w="11800"/>
            <w:gridSpan w:val="3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8"/>
                <w:szCs w:val="18"/>
              </w:rPr>
              <w:t xml:space="preserve">Del: 2 de marzo de 2026   Al: 27 de marzo de 2026</w:t>
            </w:r>
          </w:p>
        </w:tc>
      </w:tr>
    </w:tbl>
    <w:p>
      <w:pPr>
        <w:spacing w:after="200"/>
      </w:pPr>
    </w:p>
    <w:p>
      <w:pPr>
        <w:spacing w:after="120" w:before="0" w:line="240"/>
        <w:jc w:val="left"/>
      </w:pPr>
      <w:r>
        <w:rPr>
          <w:rFonts w:ascii="Arial Narrow" w:cs="Arial Narrow" w:eastAsia="Arial Narrow" w:hAnsi="Arial Narrow"/>
          <w:b/>
          <w:bCs/>
          <w:sz w:val="18"/>
          <w:szCs w:val="18"/>
        </w:rPr>
        <w:t xml:space="preserve">2.  Desarrollo</w:t>
      </w:r>
    </w:p>
    <w:p>
      <w:pPr>
        <w:spacing w:after="80" w:before="0" w:line="240"/>
        <w:jc w:val="left"/>
      </w:pPr>
      <w:r>
        <w:rPr>
          <w:rFonts w:ascii="Arial Narrow" w:cs="Arial Narrow" w:eastAsia="Arial Narrow" w:hAnsi="Arial Narrow"/>
          <w:b/>
          <w:bCs/>
          <w:sz w:val="18"/>
          <w:szCs w:val="18"/>
        </w:rPr>
        <w:t xml:space="preserve">Objetivo holístico de nivel</w:t>
      </w:r>
    </w:p>
    <w:p>
      <w:pPr>
        <w:spacing w:after="200" w:before="0" w:line="240"/>
        <w:jc w:val="both"/>
      </w:pPr>
      <w:r>
        <w:rPr>
          <w:rFonts w:ascii="Arial Narrow" w:cs="Arial Narrow" w:eastAsia="Arial Narrow" w:hAnsi="Arial Narrow"/>
          <w:sz w:val="16"/>
          <w:szCs w:val="16"/>
        </w:rPr>
        <w:t xml:space="preserve">Fortalecemos la práctica de valores sociocomunitarios y principios ético-morales, en el desarrollo del pensamiento crítico; lectura comprensiva, escritura creativa; el pensamiento lógico matemático, resolución de problemas; a través de la convivencia comunitaria biocéntrica; la sensibilidad en las manifestaciones culturales de arte, música, danza, deporte; el uso adecuado de las Tecnologías de Información y Comunicación, la exploración, experimentación e investigación para contribuir a la educación intracultural, intercultural y plurilingüe del Estado Plurinacional, en complementariedad, diálogo de saberes, conocimientos propios y universales.</w:t>
      </w:r>
    </w:p>
    <w:tbl>
      <w:tblPr>
        <w:tblW w:type="dxa" w:w="14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1600"/>
        <w:gridCol w:w="4800"/>
        <w:gridCol w:w="1800"/>
        <w:gridCol w:w="800"/>
        <w:gridCol w:w="3200"/>
      </w:tblGrid>
      <w:tr>
        <w:tc>
          <w:tcPr>
            <w:tcW w:type="dxa" w:w="20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1F4E79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b/>
                <w:bCs/>
                <w:color w:val="FFFFFF"/>
                <w:sz w:val="18"/>
                <w:szCs w:val="18"/>
              </w:rPr>
              <w:t xml:space="preserve">Objetivo de aprendizaje</w:t>
            </w:r>
          </w:p>
        </w:tc>
        <w:tc>
          <w:tcPr>
            <w:tcW w:type="dxa" w:w="16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1F4E79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b/>
                <w:bCs/>
                <w:color w:val="FFFFFF"/>
                <w:sz w:val="18"/>
                <w:szCs w:val="18"/>
              </w:rPr>
              <w:t xml:space="preserve">Contenidos</w:t>
            </w:r>
          </w:p>
        </w:tc>
        <w:tc>
          <w:tcPr>
            <w:tcW w:type="dxa" w:w="4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1F4E79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b/>
                <w:bCs/>
                <w:color w:val="FFFFFF"/>
                <w:sz w:val="18"/>
                <w:szCs w:val="18"/>
              </w:rPr>
              <w:t xml:space="preserve">Momentos del proceso formativo</w:t>
            </w:r>
          </w:p>
        </w:tc>
        <w:tc>
          <w:tcPr>
            <w:tcW w:type="dxa" w:w="1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1F4E79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b/>
                <w:bCs/>
                <w:color w:val="FFFFFF"/>
                <w:sz w:val="18"/>
                <w:szCs w:val="18"/>
              </w:rPr>
              <w:t xml:space="preserve">Recursos</w:t>
            </w:r>
          </w:p>
        </w:tc>
        <w:tc>
          <w:tcPr>
            <w:tcW w:type="dxa" w:w="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1F4E79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b/>
                <w:bCs/>
                <w:color w:val="FFFFFF"/>
                <w:sz w:val="18"/>
                <w:szCs w:val="18"/>
              </w:rPr>
              <w:t xml:space="preserve">Períodos</w:t>
            </w:r>
          </w:p>
        </w:tc>
        <w:tc>
          <w:tcPr>
            <w:tcW w:type="dxa" w:w="32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1F4E79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b/>
                <w:bCs/>
                <w:color w:val="FFFFFF"/>
                <w:sz w:val="18"/>
                <w:szCs w:val="18"/>
              </w:rPr>
              <w:t xml:space="preserve">Criterios de evaluación</w:t>
            </w:r>
          </w:p>
        </w:tc>
      </w:tr>
      <w:tr>
        <w:tc>
          <w:tcPr>
            <w:tcW w:type="dxa" w:w="2000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Fortalecemos valores sociocomunitarios de responsabilidad, respeto y trabajo cooperativo,</w:t>
            </w:r>
          </w:p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analizando pisos ecológicos y biodiversidad en equilibrio con la Madre Tierra en la provincia, preservación del agua potable y adaptación al cambio climático y saneamiento básico: definición (aguas residuales, residuos sólidos, drenaje pluvial, alcantarillado sanitario) desde el área de Ciencias Naturales,</w:t>
            </w:r>
          </w:p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mediante actividades prácticas contextualizadas a la realidad productiva de la comunidad,</w:t>
            </w:r>
          </w:p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para contribuir con propuestas que respondan a las necesidades de nuestro entorno.</w:t>
            </w:r>
          </w:p>
        </w:tc>
        <w:tc>
          <w:tcPr>
            <w:tcW w:type="dxa" w:w="16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6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Semana 1</w:t>
            </w:r>
          </w:p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Pisos ecológicos y biodiversidad en equilibrio con la Madre Tierra en la provincia; Preservación del agua potable y adaptación al cambio climático.</w:t>
            </w:r>
          </w:p>
        </w:tc>
        <w:tc>
          <w:tcPr>
            <w:tcW w:type="dxa" w:w="4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Práctica: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Observamos y describimos elementos del entorno natural relacionados con pisos ecológicos y biodiversidad en equilibrio con la Madre Tierra en la provincia y preservación del agua potable y adaptación al cambio climático, y anotamos lo que llama la atención.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Recorremos el entorno de la unidad educativa buscando dónde aparece pisos ecológicos y biodiversidad en equilibrio con la Madre Tierra en la provincia y preservación del agua potable y adaptación al cambio climático en la vida diaria.</w:t>
            </w:r>
          </w:p>
          <w:p>
            <w:pPr>
              <w:spacing w:after="40" w:before="6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Teoría: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Explicamos los conceptos y procesos científicos que dan cuenta de pisos ecológicos y biodiversidad en equilibrio con la Madre Tierra en la provincia y preservación del agua potable y adaptación al cambio climático.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Definimos los términos científicos de pisos ecológicos y biodiversidad en equilibrio con la Madre Tierra en la provincia y preservación del agua potable y adaptación al cambio climático y los escribimos en el glosario del cuaderno.</w:t>
            </w:r>
          </w:p>
          <w:p>
            <w:pPr>
              <w:spacing w:after="40" w:before="6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Valoración: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Valoramos la observación cuidadosa y el registro honesto de lo que vemos, aunque no sea lo esperado.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Acordamos las normas de seguridad y de cuidado que vamos a respetar en las experiencias.</w:t>
            </w:r>
          </w:p>
          <w:p>
            <w:pPr>
              <w:spacing w:after="40" w:before="6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Producción: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Elaboramos la ficha de observación de la unidad, con lo registrado esta semana.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Preparamos el cuaderno de campo o de laboratorio donde vamos a registrar toda la unidad.</w:t>
            </w:r>
          </w:p>
        </w:tc>
        <w:tc>
          <w:tcPr>
            <w:tcW w:type="dxa" w:w="1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Texto de aprendizaje del MINEDU, material de laboratorio, muestras del entorno, láminas, fichas de registro, cuaderno de trabajo.</w:t>
            </w:r>
          </w:p>
        </w:tc>
        <w:tc>
          <w:tcPr>
            <w:tcW w:type="dxa" w:w="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5</w:t>
            </w:r>
          </w:p>
        </w:tc>
        <w:tc>
          <w:tcPr>
            <w:tcW w:type="dxa" w:w="3200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8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Mismos criterios deben figurar en el registro pedagógico</w:t>
            </w:r>
          </w:p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SER: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- Demuestra responsabilidad y puntualidad en la entrega de los trabajos asignados.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- Practica valores de respeto, cooperación y solidaridad durante el trabajo en equipo.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- Muestra interés y participación activa en las actividades de aprendizaje.</w:t>
            </w:r>
          </w:p>
          <w:p>
            <w:pPr>
              <w:spacing w:after="40" w:before="6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SABER: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- Explica los procesos naturales vinculados a pisos ecológicos y biodiversidad en equilibrio con la Madre Tierra en la provincia y preservación del agua potable y adaptación al cambio climático.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- Relaciona lo aprendido con fenómenos observables de su entorno.</w:t>
            </w:r>
          </w:p>
          <w:p>
            <w:pPr>
              <w:spacing w:after="40" w:before="6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HACER: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- Desarrolla la experiencia práctica siguiendo el procedimiento y registrando los datos.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- Elabora informes y materiales de difusión con base en lo investigado.</w:t>
            </w:r>
          </w:p>
        </w:tc>
      </w:tr>
      <w:t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16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6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Semana 2</w:t>
            </w:r>
          </w:p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Saneamiento básico: definición (aguas residuales, residuos sólidos, drenaje pluvial, alcantarillado sanitario).</w:t>
            </w:r>
          </w:p>
        </w:tc>
        <w:tc>
          <w:tcPr>
            <w:tcW w:type="dxa" w:w="4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Práctica: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Salimos a observar el fenómeno en el entorno inmediato de la unidad educativa y tomamos muestras o registros.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Contrastamos lo que observamos en el entorno con lo que vimos en el laboratorio.</w:t>
            </w:r>
          </w:p>
          <w:p>
            <w:pPr>
              <w:spacing w:after="40" w:before="6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Teoría: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Sistematizamos la información en cuadros y mapas conceptuales.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Diferenciamos el hecho observado, la hipótesis y la conclusión en lo que venimos trabajando.</w:t>
            </w:r>
          </w:p>
          <w:p>
            <w:pPr>
              <w:spacing w:after="40" w:before="6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Valoración: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Valoramos el trabajo cuidadoso y seguro en el laboratorio.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Valoramos el trabajo en equipo y el cuidado de los materiales durante la experiencia.</w:t>
            </w:r>
          </w:p>
          <w:p>
            <w:pPr>
              <w:spacing w:after="40" w:before="6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Producción: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Construimos un modelo o una maqueta que represente saneamiento básico: definición (aguas residuales, residuos sólidos, drenaje pluvial, alcantarillado sanitario) con material reciclado.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Escribimos las conclusiones parciales y las discutimos con otro equipo antes de seguir.</w:t>
            </w:r>
          </w:p>
        </w:tc>
        <w:tc>
          <w:tcPr>
            <w:tcW w:type="dxa" w:w="1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Texto de aprendizaje del MINEDU, material de laboratorio, muestras del entorno, láminas, fichas de registro, cuaderno de trabajo.</w:t>
            </w:r>
          </w:p>
        </w:tc>
        <w:tc>
          <w:tcPr>
            <w:tcW w:type="dxa" w:w="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5</w:t>
            </w:r>
          </w:p>
        </w:tc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</w:tr>
      <w:t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16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6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Semana 3</w:t>
            </w:r>
          </w:p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Acciones preventivas ante desastres: mochila de emergencias.</w:t>
            </w:r>
          </w:p>
        </w:tc>
        <w:tc>
          <w:tcPr>
            <w:tcW w:type="dxa" w:w="4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Práctica: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Repetimos la experiencia cambiando una sola condición, para ver qué efecto tiene sobre acciones preventivas ante desastres: mochila de emergencias.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Comparamos los resultados de los distintos equipos y discutimos a qué se deben las diferencias.</w:t>
            </w:r>
          </w:p>
          <w:p>
            <w:pPr>
              <w:spacing w:after="40" w:before="6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Teoría: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Estudiamos modelos y representaciones científicas de acciones preventivas ante desastres: mochila de emergencias, y sus límites.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Analizamos gráficos y tablas de datos científicos y explicamos lo que muestran.</w:t>
            </w:r>
          </w:p>
          <w:p>
            <w:pPr>
              <w:spacing w:after="40" w:before="6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Valoración: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Asumimos una posición biocéntrica y de respeto por la vida en todas sus formas.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Reflexionamos sobre el uso de la ciencia para el bien común y sobre sus usos dañinos.</w:t>
            </w:r>
          </w:p>
          <w:p>
            <w:pPr>
              <w:spacing w:after="40" w:before="6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Producción: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Producimos un material de difusión —infografía, maqueta o cartilla— sobre acciones preventivas ante desastres: mochila de emergencias.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Formulamos conclusiones parciales por escrito, señalando en qué datos se apoya cada una.</w:t>
            </w:r>
          </w:p>
        </w:tc>
        <w:tc>
          <w:tcPr>
            <w:tcW w:type="dxa" w:w="1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Texto de aprendizaje del MINEDU, material de laboratorio, muestras del entorno, láminas, fichas de registro, cuaderno de trabajo.</w:t>
            </w:r>
          </w:p>
        </w:tc>
        <w:tc>
          <w:tcPr>
            <w:tcW w:type="dxa" w:w="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5</w:t>
            </w:r>
          </w:p>
        </w:tc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</w:tr>
      <w:t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16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6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Semana 4</w:t>
            </w:r>
          </w:p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La tierra: características y movimientos de rotación y traslación.</w:t>
            </w:r>
          </w:p>
        </w:tc>
        <w:tc>
          <w:tcPr>
            <w:tcW w:type="dxa" w:w="4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Práctica: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Analizamos un caso real de la comunidad donde lo estudiado tiene consecuencias visibles.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Repetimos la experiencia central de la unidad y comprobamos si ahora sabemos explicar lo que ocurre.</w:t>
            </w:r>
          </w:p>
          <w:p>
            <w:pPr>
              <w:spacing w:after="40" w:before="6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Teoría: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Explicamos la tierra: características y movimientos de rotación y traslación con un ejemplo nuevo, distinto de todos los que vimos en clase.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Resolvemos un cuestionario integrador y corregimos entre todos las respuestas.</w:t>
            </w:r>
          </w:p>
          <w:p>
            <w:pPr>
              <w:spacing w:after="40" w:before="6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Valoración: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¿Qué aprendí? ¿Cómo lo aprendí? ¿Para qué me sirve lo aprendido?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Valoramos el aporte de cada integrante del equipo a la investigación.</w:t>
            </w:r>
          </w:p>
          <w:p>
            <w:pPr>
              <w:spacing w:after="40" w:before="6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Producción: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Terminamos y presentamos el producto de la unidad con las conclusiones de toda la investigación.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Organizamos el cuaderno de campo con todos los registros y lo entregamos ordenado.</w:t>
            </w:r>
          </w:p>
        </w:tc>
        <w:tc>
          <w:tcPr>
            <w:tcW w:type="dxa" w:w="1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Texto de aprendizaje del MINEDU, papelógrafos, marcadores, material para maquetas o infografías, registros de las semanas anteriores.</w:t>
            </w:r>
          </w:p>
        </w:tc>
        <w:tc>
          <w:tcPr>
            <w:tcW w:type="dxa" w:w="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5</w:t>
            </w:r>
          </w:p>
        </w:tc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</w:tr>
      <w:tr>
        <w:tc>
          <w:tcPr>
            <w:tcW w:type="dxa" w:w="20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</w:pPr>
          </w:p>
        </w:tc>
        <w:tc>
          <w:tcPr>
            <w:tcW w:type="dxa" w:w="16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6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Adaptaciones curriculares:</w:t>
            </w:r>
          </w:p>
          <w:p>
            <w:pPr>
              <w:spacing w:after="8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(Estudiantes con: dificultades en el aprendizaje (generales y específicos), o ritmos de aprendizaje distinto y otros)</w:t>
            </w:r>
          </w:p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Se trabajan los mismos contenidos de Ciencias Naturales, adecuando el ritmo, la cantidad de ejercicios y el tipo de apoyo para los estudiantes que lo necesiten.</w:t>
            </w:r>
          </w:p>
        </w:tc>
        <w:tc>
          <w:tcPr>
            <w:tcW w:type="dxa" w:w="4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Para estudiantes con dificultades se adaptarán los momentos metodológicos con: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- Reforzar las actividades con ejercicios más cortos y en menor cantidad.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- Conversación personal con el estudiante para saber qué le costó y por qué.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- Observación directa en el patio o en la huerta antes de la explicación.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- Rutinas de higiene básicas —lavarse las manos, cepillarse los dientes— como práctica diaria.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- Maquetas y material real en vez de esquemas abstractos.</w:t>
            </w:r>
          </w:p>
        </w:tc>
        <w:tc>
          <w:tcPr>
            <w:tcW w:type="dxa" w:w="1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Material concreto del entorno, fichas de trabajo adaptadas y apoyo visual.</w:t>
            </w:r>
          </w:p>
        </w:tc>
        <w:tc>
          <w:tcPr>
            <w:tcW w:type="dxa" w:w="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5</w:t>
            </w:r>
          </w:p>
        </w:tc>
        <w:tc>
          <w:tcPr>
            <w:tcW w:type="dxa" w:w="32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Se evalúa con los mismos criterios de SER, SABER y HACER, adecuando la cantidad y el nivel de complejidad de lo que se pide.</w:t>
            </w:r>
          </w:p>
        </w:tc>
      </w:tr>
    </w:tbl>
    <w:p>
      <w:pPr>
        <w:spacing w:after="200"/>
      </w:pPr>
    </w:p>
    <w:tbl>
      <w:tblPr>
        <w:tblW w:type="dxa" w:w="14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3500"/>
        <w:gridCol w:w="4700"/>
        <w:gridCol w:w="3500"/>
      </w:tblGrid>
      <w:tr>
        <w:tc>
          <w:tcPr>
            <w:tcW w:type="dxa" w:w="14200"/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1F4E79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b/>
                <w:bCs/>
                <w:color w:val="FFFFFF"/>
                <w:sz w:val="18"/>
                <w:szCs w:val="18"/>
              </w:rPr>
              <w:t xml:space="preserve">ADAPTACIONES CURRICULARES SIGNIFICATIVAS</w:t>
            </w:r>
          </w:p>
        </w:tc>
      </w:tr>
      <w:tr>
        <w:tc>
          <w:tcPr>
            <w:tcW w:type="dxa" w:w="25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1F4E79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b/>
                <w:bCs/>
                <w:color w:val="FFFFFF"/>
                <w:sz w:val="18"/>
                <w:szCs w:val="18"/>
              </w:rPr>
              <w:t xml:space="preserve">CONTENIDO</w:t>
            </w:r>
          </w:p>
        </w:tc>
        <w:tc>
          <w:tcPr>
            <w:tcW w:type="dxa" w:w="35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1F4E79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b/>
                <w:bCs/>
                <w:color w:val="FFFFFF"/>
                <w:sz w:val="18"/>
                <w:szCs w:val="18"/>
              </w:rPr>
              <w:t xml:space="preserve">Discapacidad/talento extraordinario/TDH/TEA y otros</w:t>
            </w:r>
          </w:p>
        </w:tc>
        <w:tc>
          <w:tcPr>
            <w:tcW w:type="dxa" w:w="47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1F4E79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b/>
                <w:bCs/>
                <w:color w:val="FFFFFF"/>
                <w:sz w:val="18"/>
                <w:szCs w:val="18"/>
              </w:rPr>
              <w:t xml:space="preserve">Adaptación</w:t>
            </w:r>
          </w:p>
        </w:tc>
        <w:tc>
          <w:tcPr>
            <w:tcW w:type="dxa" w:w="35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1F4E79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b/>
                <w:bCs/>
                <w:color w:val="FFFFFF"/>
                <w:sz w:val="18"/>
                <w:szCs w:val="18"/>
              </w:rPr>
              <w:t xml:space="preserve">Criterio de evaluación</w:t>
            </w:r>
          </w:p>
        </w:tc>
      </w:tr>
      <w:tr>
        <w:tc>
          <w:tcPr>
            <w:tcW w:type="dxa" w:w="25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Contenidos de Ciencias Naturales del 1º trimestre</w:t>
            </w:r>
          </w:p>
        </w:tc>
        <w:tc>
          <w:tcPr>
            <w:tcW w:type="dxa" w:w="35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Estudiante 1</w:t>
            </w:r>
          </w:p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(Según diagnóstico individual)</w:t>
            </w:r>
          </w:p>
        </w:tc>
        <w:tc>
          <w:tcPr>
            <w:tcW w:type="dxa" w:w="47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Práctica:</w:t>
            </w:r>
          </w:p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Material concreto y ejemplos del entorno del estudiante.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Teoría:</w:t>
            </w:r>
          </w:p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El contenido paso a paso, con apoyo visual y consignas cortas.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Valoración:</w:t>
            </w:r>
          </w:p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Reflexión oral guiada sobre lo trabajado.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Producción:</w:t>
            </w:r>
          </w:p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Producto adecuado a sus posibilidades, con más tiempo.</w:t>
            </w:r>
          </w:p>
        </w:tc>
        <w:tc>
          <w:tcPr>
            <w:tcW w:type="dxa" w:w="35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SER:</w:t>
            </w:r>
          </w:p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Participa en las actividades y sostiene el esfuerzo.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SABER:</w:t>
            </w:r>
          </w:p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Reconoce las nociones básicas del contenido trabajado.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HACER:</w:t>
            </w:r>
          </w:p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Resuelve las actividades adaptadas a su nivel.</w:t>
            </w:r>
          </w:p>
        </w:tc>
      </w:tr>
    </w:tbl>
    <w:p>
      <w:pPr>
        <w:spacing w:after="400"/>
      </w:pPr>
    </w:p>
    <w:p>
      <w:pPr>
        <w:spacing w:after="200"/>
      </w:pPr>
    </w:p>
    <w:tbl>
      <w:tblPr>
        <w:tblW w:type="dxa" w:w="14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00"/>
        <w:gridCol w:w="4800"/>
        <w:gridCol w:w="4700"/>
      </w:tblGrid>
      <w:tr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0" w:line="240"/>
              <w:jc w:val="center"/>
            </w:pPr>
            <w:r>
              <w:rPr>
                <w:rFonts w:ascii="Arial Narrow" w:cs="Arial Narrow" w:eastAsia="Arial Narrow" w:hAnsi="Arial Narrow"/>
                <w:sz w:val="18"/>
                <w:szCs w:val="18"/>
              </w:rPr>
              <w:t xml:space="preserve">_________________________</w:t>
            </w:r>
          </w:p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b/>
                <w:bCs/>
                <w:sz w:val="18"/>
                <w:szCs w:val="18"/>
              </w:rPr>
              <w:t xml:space="preserve">Director/a</w:t>
            </w:r>
          </w:p>
        </w:tc>
        <w:tc>
          <w:tcPr>
            <w:tcW w:type="dxa" w:w="4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0" w:line="240"/>
              <w:jc w:val="center"/>
            </w:pPr>
            <w:r>
              <w:rPr>
                <w:rFonts w:ascii="Arial Narrow" w:cs="Arial Narrow" w:eastAsia="Arial Narrow" w:hAnsi="Arial Narrow"/>
                <w:sz w:val="18"/>
                <w:szCs w:val="18"/>
              </w:rPr>
              <w:t xml:space="preserve">_________________________</w:t>
            </w:r>
          </w:p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b/>
                <w:bCs/>
                <w:sz w:val="18"/>
                <w:szCs w:val="18"/>
              </w:rPr>
              <w:t xml:space="preserve">Maestra/o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0" w:line="240"/>
              <w:jc w:val="center"/>
            </w:pPr>
            <w:r>
              <w:rPr>
                <w:rFonts w:ascii="Arial Narrow" w:cs="Arial Narrow" w:eastAsia="Arial Narrow" w:hAnsi="Arial Narrow"/>
                <w:sz w:val="18"/>
                <w:szCs w:val="18"/>
              </w:rPr>
              <w:t xml:space="preserve">_________________________</w:t>
            </w:r>
          </w:p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b/>
                <w:bCs/>
                <w:sz w:val="18"/>
                <w:szCs w:val="18"/>
              </w:rPr>
              <w:t xml:space="preserve">Comisión Técnico Pedagógica</w:t>
            </w:r>
          </w:p>
        </w:tc>
      </w:tr>
    </w:tbl>
    <w:sectPr>
      <w:pgSz w:w="15840" w:h="12240" w:orient="landscape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Narrow" w:cs="Arial Narrow" w:eastAsia="Arial Narrow" w:hAnsi="Arial Narrow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2026-09-20T16:37:03.018Z</dcterms:created>
  <dcterms:modified xsi:type="dcterms:W3CDTF">2026-09-20T16:37:03.018Z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